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AB1C9" w14:textId="24EA3B37" w:rsidR="000D0FD3" w:rsidRDefault="000D0FD3" w:rsidP="000D0FD3">
      <w:r>
        <w:t>Part of HB 160 Budget Bill</w:t>
      </w:r>
      <w:bookmarkStart w:id="0" w:name="_GoBack"/>
      <w:bookmarkEnd w:id="0"/>
    </w:p>
    <w:p w14:paraId="4ED0E88E" w14:textId="40F1B5DD" w:rsidR="000D0FD3" w:rsidRDefault="000D0FD3" w:rsidP="000D0FD3">
      <w:r>
        <w:t>Sec. 3302.10. (A) The Pursuant to section 3302.11 of the Revised Code, the superintendent of public instruction shall may establish an academic distress commission for any school district that meets one of the following conditions:</w:t>
      </w:r>
      <w:r>
        <w:tab/>
      </w:r>
    </w:p>
    <w:p w14:paraId="6A9D5F0D" w14:textId="70EAFA3D" w:rsidR="000D0FD3" w:rsidRDefault="000D0FD3" w:rsidP="000D0FD3">
      <w:r>
        <w:t>(1) The district has received an overall grade of "F" under division (C)(3) of section 3302.03 of the Revised Code for three consecutive years.</w:t>
      </w:r>
      <w:r>
        <w:tab/>
      </w:r>
    </w:p>
    <w:p w14:paraId="3254642B" w14:textId="77777777" w:rsidR="000D0FD3" w:rsidRDefault="000D0FD3" w:rsidP="000D0FD3">
      <w:r>
        <w:t>(2) An academic distress commission established for the district under former section 3302.10 of the Revised Code was still in existence on the effective date of this section and has been in existence for at least four years qualifies for a school district improvement intervention under division (A) of section</w:t>
      </w:r>
    </w:p>
    <w:p w14:paraId="63CE37DB" w14:textId="018ED852" w:rsidR="000D0FD3" w:rsidRDefault="000D0FD3" w:rsidP="000D0FD3">
      <w:r>
        <w:t>3302.11 of the Revised Code.</w:t>
      </w:r>
      <w:r>
        <w:tab/>
      </w:r>
    </w:p>
    <w:p w14:paraId="5909F0E7" w14:textId="600D7377" w:rsidR="000D0FD3" w:rsidRDefault="000D0FD3" w:rsidP="000D0FD3">
      <w:r>
        <w:t>(B)(1) The academic distress commission shall consist of five the state superintendent, or the state superintendent's designee, and four other members appointed by the state superintendent as follows:</w:t>
      </w:r>
      <w:r>
        <w:tab/>
      </w:r>
    </w:p>
    <w:p w14:paraId="4164ACC2" w14:textId="4FAF81F7" w:rsidR="000D0FD3" w:rsidRDefault="000D0FD3" w:rsidP="000D0FD3">
      <w:r>
        <w:t>(a) Three members appointed by the state superintendent, one</w:t>
      </w:r>
      <w:r>
        <w:t xml:space="preserve"> </w:t>
      </w:r>
      <w:r>
        <w:t>of whom is a resident in the county in which a majority of the</w:t>
      </w:r>
      <w:r>
        <w:t xml:space="preserve"> </w:t>
      </w:r>
      <w:r>
        <w:t>district's territory is located</w:t>
      </w:r>
      <w:r>
        <w:t xml:space="preserve">; </w:t>
      </w:r>
      <w:r>
        <w:t>One member appointed by the president of the district board of education, who shall be a teacher employed by the district;</w:t>
      </w:r>
      <w:r>
        <w:t xml:space="preserve"> O</w:t>
      </w:r>
      <w:r>
        <w:t xml:space="preserve">ne member appointed by the mayor of the municipality in which a majority of the district's territory is located or, if no such municipality exists, by the mayor of a municipality selected by the state superintendent in which the district has territory. </w:t>
      </w:r>
    </w:p>
    <w:p w14:paraId="4E445462" w14:textId="392E4701" w:rsidR="000D0FD3" w:rsidRDefault="000D0FD3" w:rsidP="000D0FD3">
      <w:r>
        <w:t>(1)</w:t>
      </w:r>
      <w:r>
        <w:tab/>
        <w:t>A school district superintendent currently employed by</w:t>
      </w:r>
      <w:r>
        <w:t xml:space="preserve"> </w:t>
      </w:r>
      <w:r>
        <w:t>another district selected from a list of at least three candidates submitted by the buckeye association of school administrators;</w:t>
      </w:r>
    </w:p>
    <w:p w14:paraId="2E661F80" w14:textId="59742E32" w:rsidR="000D0FD3" w:rsidRDefault="000D0FD3" w:rsidP="000D0FD3">
      <w:r>
        <w:t>(2)</w:t>
      </w:r>
      <w:r>
        <w:tab/>
        <w:t xml:space="preserve">A current member of a school district board of education of another district selected from a list of at least three candidates submitted by the Ohio school boards association; </w:t>
      </w:r>
    </w:p>
    <w:p w14:paraId="1ED33A8F" w14:textId="1076E907" w:rsidR="000D0FD3" w:rsidRDefault="000D0FD3" w:rsidP="000D0FD3">
      <w:r>
        <w:t>(3)</w:t>
      </w:r>
      <w:r>
        <w:tab/>
        <w:t>A school district treasurer currently employed by another district selected from a list of at least three candidates submitted by the Ohio association of school business officials;</w:t>
      </w:r>
    </w:p>
    <w:p w14:paraId="73A647AC" w14:textId="3265B690" w:rsidR="000D0FD3" w:rsidRDefault="000D0FD3" w:rsidP="000D0FD3">
      <w:r>
        <w:t>(4)</w:t>
      </w:r>
      <w:r>
        <w:tab/>
        <w:t>A building principal currently employed by another district selected from a list of at least three candidates submitted jointly by the Ohio association of secondary school 14900 administrators and the Ohio association of elementary school</w:t>
      </w:r>
      <w:r>
        <w:t xml:space="preserve"> </w:t>
      </w:r>
      <w:r>
        <w:t>administrators</w:t>
      </w:r>
      <w:r>
        <w:t>.</w:t>
      </w:r>
    </w:p>
    <w:p w14:paraId="04F40D82" w14:textId="706B7179" w:rsidR="000D0FD3" w:rsidRDefault="000D0FD3" w:rsidP="000D0FD3">
      <w:r>
        <w:t>Appointments to the commission shall be made within thirty sixty days after the district is notified that it is subject to</w:t>
      </w:r>
      <w:r>
        <w:t xml:space="preserve"> </w:t>
      </w:r>
      <w:r>
        <w:t>this section. Members of the commission shall serve at the</w:t>
      </w:r>
      <w:r>
        <w:t xml:space="preserve"> </w:t>
      </w:r>
      <w:r>
        <w:t>pleasure of their appointing authority. The state superintendent shall designate a chairperson for the commission from among the members appointed by the state superintendent. The chairperson shall call and conduct meetings, set meeting agendas, and serve as a liaison between the commission and the chief executive officer</w:t>
      </w:r>
      <w:r>
        <w:t xml:space="preserve"> </w:t>
      </w:r>
      <w:r>
        <w:t>appointed under division (C)(1) of this section</w:t>
      </w:r>
      <w:r>
        <w:t>.</w:t>
      </w:r>
    </w:p>
    <w:p w14:paraId="3BF7D3C2" w14:textId="64ED2C16" w:rsidR="000D0FD3" w:rsidRDefault="000D0FD3" w:rsidP="000D0FD3">
      <w:r>
        <w:t>(2) In the case of a school district that meets the condition in division (A)(2) of this section, the academic distress commission established for the district under former section 3302.10 of the Revised Code shall be abolished and a new academic distress commission shall be appointed for the district pursuant to division (B)(1) of this section.</w:t>
      </w:r>
      <w:r>
        <w:tab/>
      </w:r>
    </w:p>
    <w:p w14:paraId="29CDFE4E" w14:textId="79C12F04" w:rsidR="000D0FD3" w:rsidRDefault="000D0FD3" w:rsidP="000D0FD3">
      <w:r>
        <w:lastRenderedPageBreak/>
        <w:t>(C)(1) Within sixty days after the state superintendent has designated a chairperson for the academic distress commission, a district board of education subject to an academic distress commission shall submit to the commission shall appoint a candidate for chief executive officer for the district, who shall be paid by the department of education and shall serve at the pleasure of the district board, with all personnel actions involving the chief executive officer approved by the commission. Upon approval by the commission, the district board shall appoint the board's candidate as chief executive officer. The individual appointed as chief executive officer shall have high-level management experience in the public or private sector. The chief executive officer shall exercise complete operational, managerial, and instructional control of the district, which shall include, but shall not be limited to, the following powers and duties, but the chief executive officer may delegate, in writing, specific powers or duties to the district board or district superintendent:</w:t>
      </w:r>
    </w:p>
    <w:p w14:paraId="5EA1B007" w14:textId="34CC2C67" w:rsidR="000D0FD3" w:rsidRDefault="000D0FD3" w:rsidP="000D0FD3">
      <w:r>
        <w:t>(a) Replacing school administrators and central office staff;</w:t>
      </w:r>
    </w:p>
    <w:p w14:paraId="7BEAF77F" w14:textId="41B110EB" w:rsidR="000D0FD3" w:rsidRDefault="000D0FD3" w:rsidP="000D0FD3">
      <w:r>
        <w:t>(b) Assigning employees to schools and approving transfers;</w:t>
      </w:r>
    </w:p>
    <w:p w14:paraId="0025C61E" w14:textId="0F03BE87" w:rsidR="000D0FD3" w:rsidRDefault="000D0FD3" w:rsidP="000D0FD3">
      <w:r>
        <w:t>(c) Hiring new employees;</w:t>
      </w:r>
    </w:p>
    <w:p w14:paraId="442E0D7E" w14:textId="71E345A7" w:rsidR="000D0FD3" w:rsidRDefault="000D0FD3" w:rsidP="000D0FD3">
      <w:r>
        <w:t>(d) Defining employee responsibilities and job descriptions;</w:t>
      </w:r>
    </w:p>
    <w:p w14:paraId="35C87524" w14:textId="06F6247B" w:rsidR="000D0FD3" w:rsidRDefault="000D0FD3" w:rsidP="000D0FD3">
      <w:r>
        <w:t>(e) Establishing employee compensation;</w:t>
      </w:r>
    </w:p>
    <w:p w14:paraId="2687D18D" w14:textId="7C701ED9" w:rsidR="000D0FD3" w:rsidRDefault="000D0FD3" w:rsidP="000D0FD3">
      <w:r>
        <w:t>(f) Allocating teacher class loads;</w:t>
      </w:r>
    </w:p>
    <w:p w14:paraId="437EC718" w14:textId="1ECE2A3F" w:rsidR="000D0FD3" w:rsidRDefault="000D0FD3" w:rsidP="000D0FD3">
      <w:r>
        <w:t>(g) Conducting employee evaluations;</w:t>
      </w:r>
    </w:p>
    <w:p w14:paraId="26FA6AC6" w14:textId="541D52B3" w:rsidR="000D0FD3" w:rsidRDefault="000D0FD3" w:rsidP="000D0FD3">
      <w:r>
        <w:t>(h) Making reductions in staff under section 3319.17,</w:t>
      </w:r>
      <w:r>
        <w:t xml:space="preserve"> </w:t>
      </w:r>
      <w:r>
        <w:t>3319.171, or 3319.172 of the Revised Code;</w:t>
      </w:r>
    </w:p>
    <w:p w14:paraId="6FDEE958" w14:textId="2C0B1A03" w:rsidR="000D0FD3" w:rsidRDefault="000D0FD3" w:rsidP="000D0FD3">
      <w:r>
        <w:t>(</w:t>
      </w:r>
      <w:proofErr w:type="spellStart"/>
      <w:r>
        <w:t>i</w:t>
      </w:r>
      <w:proofErr w:type="spellEnd"/>
      <w:r>
        <w:t>) Setting the school calendar;</w:t>
      </w:r>
    </w:p>
    <w:p w14:paraId="55AAD6BE" w14:textId="5E7136B3" w:rsidR="000D0FD3" w:rsidRDefault="000D0FD3" w:rsidP="000D0FD3">
      <w:r>
        <w:t>(j) Creating a budget for the district;</w:t>
      </w:r>
    </w:p>
    <w:p w14:paraId="15FD27F1" w14:textId="620F70E7" w:rsidR="000D0FD3" w:rsidRDefault="000D0FD3" w:rsidP="000D0FD3">
      <w:r>
        <w:t>(k) Contracting for services for the district;</w:t>
      </w:r>
    </w:p>
    <w:p w14:paraId="019459B9" w14:textId="1586086B" w:rsidR="000D0FD3" w:rsidRDefault="000D0FD3" w:rsidP="000D0FD3">
      <w:r>
        <w:t>(l) Modifying policies and procedures established by the district board;</w:t>
      </w:r>
    </w:p>
    <w:p w14:paraId="3342B65F" w14:textId="27DE0AB6" w:rsidR="000D0FD3" w:rsidRDefault="000D0FD3" w:rsidP="000D0FD3">
      <w:r>
        <w:t>(m) Establishing grade configurations of schools;</w:t>
      </w:r>
      <w:r>
        <w:tab/>
      </w:r>
    </w:p>
    <w:p w14:paraId="215B1BC7" w14:textId="338C26C7" w:rsidR="000D0FD3" w:rsidRDefault="000D0FD3" w:rsidP="000D0FD3">
      <w:r>
        <w:t>(n) Determining the school curriculum;</w:t>
      </w:r>
    </w:p>
    <w:p w14:paraId="3F45684A" w14:textId="628B5D48" w:rsidR="000D0FD3" w:rsidRDefault="000D0FD3" w:rsidP="000D0FD3">
      <w:r>
        <w:t>(o) Selecting instructional materials and assessments;</w:t>
      </w:r>
    </w:p>
    <w:p w14:paraId="64BEA98C" w14:textId="289D27B2" w:rsidR="000D0FD3" w:rsidRDefault="000D0FD3" w:rsidP="000D0FD3">
      <w:r>
        <w:t>(p) Setting class sizes;</w:t>
      </w:r>
    </w:p>
    <w:p w14:paraId="017B4D1C" w14:textId="25120ED8" w:rsidR="000D0FD3" w:rsidRDefault="000D0FD3" w:rsidP="000D0FD3">
      <w:r>
        <w:t>(q) Providing for staff professional development.</w:t>
      </w:r>
    </w:p>
    <w:p w14:paraId="3D80658B" w14:textId="3E7A889C" w:rsidR="000D0FD3" w:rsidRDefault="000D0FD3" w:rsidP="000D0FD3">
      <w:r>
        <w:t>(2) If an improvement coordinator was previously appointed for the district pursuant to division (A) of section 3302.04 of the Revised Code, that position shall be terminated. However, nothing in this section shall prohibit the chief executive officer from employing the same individual or other staff to perform duties or functions previously performed by the improvement coordinator.</w:t>
      </w:r>
    </w:p>
    <w:p w14:paraId="7DD79638" w14:textId="17258BEB" w:rsidR="000D0FD3" w:rsidRDefault="000D0FD3" w:rsidP="000D0FD3">
      <w:r>
        <w:t>ETC!</w:t>
      </w:r>
    </w:p>
    <w:sectPr w:rsidR="000D0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D3"/>
    <w:rsid w:val="000D0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0C67"/>
  <w15:chartTrackingRefBased/>
  <w15:docId w15:val="{97275C66-C63B-49CA-B509-D23778AE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Shelly</dc:creator>
  <cp:keywords/>
  <dc:description/>
  <cp:lastModifiedBy>Ann Shelly</cp:lastModifiedBy>
  <cp:revision>1</cp:revision>
  <dcterms:created xsi:type="dcterms:W3CDTF">2019-04-15T01:30:00Z</dcterms:created>
  <dcterms:modified xsi:type="dcterms:W3CDTF">2019-04-15T01:42:00Z</dcterms:modified>
</cp:coreProperties>
</file>